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E618B3"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A17CA7">
        <w:rPr>
          <w:rFonts w:ascii="Times New Roman" w:hAnsi="Times New Roman" w:cs="Times New Roman"/>
          <w:b/>
          <w:sz w:val="24"/>
          <w:szCs w:val="24"/>
        </w:rPr>
        <w:t xml:space="preserve">  </w:t>
      </w:r>
      <w:r w:rsidR="00A17CA7">
        <w:rPr>
          <w:rFonts w:ascii="Times New Roman" w:hAnsi="Times New Roman" w:cs="Times New Roman"/>
          <w:b/>
          <w:sz w:val="24"/>
          <w:szCs w:val="24"/>
        </w:rPr>
        <w:tab/>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A17CA7"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B37EC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B37ECC"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A17CA7">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BA0C68" w:rsidRDefault="00E066CF" w:rsidP="008966A5">
      <w:pPr>
        <w:pStyle w:val="ListParagraph"/>
        <w:spacing w:before="240"/>
        <w:ind w:left="0"/>
        <w:jc w:val="center"/>
        <w:rPr>
          <w:rFonts w:ascii="Times New Roman" w:hAnsi="Times New Roman" w:cs="Times New Roman"/>
          <w:b/>
          <w:sz w:val="28"/>
          <w:szCs w:val="28"/>
        </w:rPr>
      </w:pPr>
      <w:r w:rsidRPr="00BA0C68">
        <w:rPr>
          <w:rFonts w:ascii="Times New Roman" w:hAnsi="Times New Roman" w:cs="Times New Roman"/>
          <w:b/>
          <w:sz w:val="28"/>
          <w:szCs w:val="28"/>
        </w:rPr>
        <w:lastRenderedPageBreak/>
        <w:t xml:space="preserve">SECTION I: </w:t>
      </w:r>
      <w:r w:rsidR="008966A5" w:rsidRPr="00BA0C68">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814657">
              <w:rPr>
                <w:rFonts w:ascii="Times New Roman" w:hAnsi="Times New Roman" w:cs="Times New Roman"/>
                <w:color w:val="000000"/>
                <w:sz w:val="24"/>
                <w:szCs w:val="24"/>
              </w:rPr>
              <w:t>Provide three cycles</w:t>
            </w:r>
            <w:bookmarkStart w:id="0" w:name="_GoBack"/>
            <w:bookmarkEnd w:id="0"/>
            <w:r w:rsidRPr="00273755">
              <w:rPr>
                <w:rFonts w:ascii="Times New Roman" w:hAnsi="Times New Roman" w:cs="Times New Roman"/>
                <w:color w:val="000000"/>
                <w:sz w:val="24"/>
                <w:szCs w:val="24"/>
              </w:rPr>
              <w:t xml:space="preserve"> of data on candidates enrolled</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D72539">
        <w:rPr>
          <w:rFonts w:ascii="Times New Roman" w:hAnsi="Times New Roman" w:cs="Times New Roman"/>
          <w:sz w:val="24"/>
          <w:szCs w:val="24"/>
        </w:rPr>
        <w:t>.</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BA0C68" w:rsidRDefault="008966A5" w:rsidP="00BA0C68">
      <w:pPr>
        <w:pStyle w:val="ListParagraph"/>
        <w:numPr>
          <w:ilvl w:val="0"/>
          <w:numId w:val="10"/>
        </w:numPr>
        <w:spacing w:after="0" w:line="240" w:lineRule="auto"/>
        <w:jc w:val="both"/>
        <w:rPr>
          <w:rFonts w:ascii="Times New Roman" w:hAnsi="Times New Roman" w:cs="Times New Roman"/>
          <w:i/>
          <w:sz w:val="24"/>
          <w:szCs w:val="24"/>
        </w:rPr>
      </w:pPr>
      <w:r w:rsidRPr="00BA0C68">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BA0C68" w:rsidRDefault="008966A5" w:rsidP="00BA0C68">
      <w:pPr>
        <w:pStyle w:val="ListParagraph"/>
        <w:numPr>
          <w:ilvl w:val="0"/>
          <w:numId w:val="10"/>
        </w:numPr>
        <w:spacing w:after="0" w:line="240" w:lineRule="auto"/>
        <w:jc w:val="both"/>
        <w:rPr>
          <w:rFonts w:ascii="Times New Roman" w:hAnsi="Times New Roman" w:cs="Times New Roman"/>
          <w:i/>
          <w:sz w:val="24"/>
          <w:szCs w:val="24"/>
        </w:rPr>
      </w:pPr>
      <w:r w:rsidRPr="00BA0C68">
        <w:rPr>
          <w:rFonts w:ascii="Times New Roman" w:hAnsi="Times New Roman" w:cs="Times New Roman"/>
          <w:i/>
          <w:sz w:val="24"/>
          <w:szCs w:val="24"/>
        </w:rPr>
        <w:t xml:space="preserve">A separate sheet is to be completed for </w:t>
      </w:r>
      <w:r w:rsidRPr="00BA0C68">
        <w:rPr>
          <w:rFonts w:ascii="Times New Roman" w:hAnsi="Times New Roman" w:cs="Times New Roman"/>
          <w:b/>
          <w:i/>
          <w:sz w:val="24"/>
          <w:szCs w:val="24"/>
        </w:rPr>
        <w:t>each</w:t>
      </w:r>
      <w:r w:rsidRPr="00BA0C68">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A113A4" w:rsidP="00A113A4">
      <w:pPr>
        <w:tabs>
          <w:tab w:val="left" w:pos="288"/>
          <w:tab w:val="center" w:pos="4680"/>
        </w:tabs>
        <w:spacing w:after="0"/>
        <w:ind w:left="360"/>
        <w:rPr>
          <w:rFonts w:ascii="Times New Roman" w:hAnsi="Times New Roman" w:cs="Times New Roman"/>
          <w:b/>
          <w:sz w:val="24"/>
          <w:szCs w:val="24"/>
        </w:rPr>
      </w:pPr>
      <w:r w:rsidRPr="0027375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3B89F74" wp14:editId="3CCA1203">
            <wp:simplePos x="0" y="0"/>
            <wp:positionH relativeFrom="column">
              <wp:posOffset>5036820</wp:posOffset>
            </wp:positionH>
            <wp:positionV relativeFrom="paragraph">
              <wp:posOffset>-140335</wp:posOffset>
            </wp:positionV>
            <wp:extent cx="736600" cy="7035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7366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E066CF" w:rsidRDefault="008966A5"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EDUCATION STANDARDS AND PRACTICES BOARD</w:t>
      </w:r>
    </w:p>
    <w:p w:rsidR="008966A5" w:rsidRPr="00E066CF" w:rsidRDefault="00A113A4"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SFN 14381 (05-17</w:t>
      </w:r>
      <w:r w:rsidR="008966A5" w:rsidRPr="00E066CF">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4C13F8"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E65E22"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BA0C68">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A43C02">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FC11BE"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BA0C68">
        <w:rPr>
          <w:rFonts w:ascii="Times New Roman" w:hAnsi="Times New Roman" w:cs="Times New Roman"/>
          <w:sz w:val="24"/>
          <w:szCs w:val="24"/>
        </w:rPr>
        <w:t>.</w:t>
      </w:r>
      <w:r w:rsidR="008966A5" w:rsidRPr="00273755">
        <w:rPr>
          <w:rFonts w:ascii="Times New Roman" w:hAnsi="Times New Roman" w:cs="Times New Roman"/>
          <w:sz w:val="24"/>
          <w:szCs w:val="24"/>
        </w:rPr>
        <w:t xml:space="preserve"> </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BA0C68">
        <w:rPr>
          <w:rFonts w:ascii="Times New Roman" w:eastAsia="Times New Roman" w:hAnsi="Times New Roman" w:cs="Times New Roman"/>
          <w:sz w:val="24"/>
          <w:szCs w:val="24"/>
        </w:rPr>
        <w:t>student teaching or internships.</w:t>
      </w:r>
    </w:p>
    <w:p w:rsidR="008966A5" w:rsidRPr="00BA0C68" w:rsidRDefault="008966A5" w:rsidP="008966A5">
      <w:pPr>
        <w:spacing w:before="240"/>
        <w:ind w:left="360"/>
        <w:jc w:val="center"/>
        <w:rPr>
          <w:rFonts w:ascii="Times New Roman" w:hAnsi="Times New Roman" w:cs="Times New Roman"/>
          <w:b/>
          <w:sz w:val="28"/>
          <w:szCs w:val="28"/>
        </w:rPr>
      </w:pPr>
      <w:r w:rsidRPr="00BA0C68">
        <w:rPr>
          <w:rFonts w:ascii="Times New Roman" w:hAnsi="Times New Roman" w:cs="Times New Roman"/>
          <w:b/>
          <w:sz w:val="28"/>
          <w:szCs w:val="28"/>
        </w:rPr>
        <w:t>SECTION II: RESPONSE TO STANDARDS</w:t>
      </w:r>
    </w:p>
    <w:p w:rsidR="008966A5" w:rsidRPr="00690189" w:rsidRDefault="008966A5" w:rsidP="00690189">
      <w:pPr>
        <w:ind w:left="360"/>
        <w:rPr>
          <w:rFonts w:ascii="Times New Roman" w:eastAsia="Times New Roman" w:hAnsi="Times New Roman" w:cs="Times New Roman"/>
          <w:b/>
          <w:sz w:val="24"/>
          <w:szCs w:val="24"/>
        </w:rPr>
      </w:pPr>
      <w:r w:rsidRPr="00690189">
        <w:rPr>
          <w:rFonts w:ascii="Times New Roman" w:eastAsia="Times New Roman" w:hAnsi="Times New Roman" w:cs="Times New Roman"/>
          <w:b/>
          <w:sz w:val="24"/>
          <w:szCs w:val="24"/>
        </w:rPr>
        <w:t xml:space="preserve">Areas of Weakness from Prior Review: </w:t>
      </w:r>
      <w:r w:rsidRPr="00690189">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34061E" w:rsidRPr="0034061E" w:rsidRDefault="008966A5" w:rsidP="00035141">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690189" w:rsidRDefault="008966A5" w:rsidP="00690189">
      <w:pPr>
        <w:pStyle w:val="ListParagraph"/>
        <w:numPr>
          <w:ilvl w:val="1"/>
          <w:numId w:val="9"/>
        </w:numPr>
        <w:spacing w:after="0" w:line="240" w:lineRule="auto"/>
        <w:rPr>
          <w:rFonts w:ascii="Times New Roman" w:eastAsia="Times New Roman" w:hAnsi="Times New Roman" w:cs="Times New Roman"/>
          <w:sz w:val="24"/>
          <w:szCs w:val="24"/>
        </w:rPr>
      </w:pPr>
      <w:r w:rsidRPr="0034061E">
        <w:rPr>
          <w:rFonts w:ascii="Times New Roman" w:eastAsia="Times New Roman" w:hAnsi="Times New Roman" w:cs="Times New Roman"/>
          <w:sz w:val="24"/>
          <w:szCs w:val="24"/>
        </w:rPr>
        <w:t>Complete the matrix below.</w:t>
      </w:r>
    </w:p>
    <w:p w:rsidR="00690189" w:rsidRDefault="008966A5" w:rsidP="00690189">
      <w:pPr>
        <w:pStyle w:val="ListParagraph"/>
        <w:numPr>
          <w:ilvl w:val="1"/>
          <w:numId w:val="16"/>
        </w:numPr>
        <w:spacing w:after="0" w:line="240" w:lineRule="auto"/>
        <w:ind w:left="2232"/>
        <w:rPr>
          <w:rFonts w:ascii="Times New Roman" w:eastAsia="Times New Roman" w:hAnsi="Times New Roman" w:cs="Times New Roman"/>
          <w:sz w:val="24"/>
          <w:szCs w:val="24"/>
        </w:rPr>
      </w:pPr>
      <w:r w:rsidRPr="00690189">
        <w:rPr>
          <w:rFonts w:ascii="Times New Roman" w:eastAsia="Times New Roman" w:hAnsi="Times New Roman" w:cs="Times New Roman"/>
          <w:sz w:val="24"/>
          <w:szCs w:val="24"/>
        </w:rPr>
        <w:t>List courses that address each of the ESPB standards for your program</w:t>
      </w:r>
      <w:r w:rsidR="005043F8" w:rsidRPr="00690189">
        <w:rPr>
          <w:rFonts w:ascii="Times New Roman" w:eastAsia="Times New Roman" w:hAnsi="Times New Roman" w:cs="Times New Roman"/>
          <w:sz w:val="24"/>
          <w:szCs w:val="24"/>
        </w:rPr>
        <w:t>.</w:t>
      </w:r>
      <w:r w:rsidR="00690189">
        <w:rPr>
          <w:rFonts w:ascii="Times New Roman" w:eastAsia="Times New Roman" w:hAnsi="Times New Roman" w:cs="Times New Roman"/>
          <w:sz w:val="24"/>
          <w:szCs w:val="24"/>
        </w:rPr>
        <w:t xml:space="preserve"> </w:t>
      </w:r>
      <w:r w:rsidR="0034061E" w:rsidRPr="0034061E">
        <w:rPr>
          <w:rFonts w:ascii="Times New Roman" w:eastAsia="Times New Roman" w:hAnsi="Times New Roman" w:cs="Times New Roman"/>
          <w:sz w:val="24"/>
          <w:szCs w:val="24"/>
        </w:rPr>
        <w:t>(</w:t>
      </w:r>
      <w:r w:rsidRPr="0034061E">
        <w:rPr>
          <w:rFonts w:ascii="Times New Roman" w:eastAsia="Times New Roman" w:hAnsi="Times New Roman" w:cs="Times New Roman"/>
          <w:sz w:val="24"/>
          <w:szCs w:val="24"/>
        </w:rPr>
        <w:t>All courses listed should be linked to an electronic syllabus.</w:t>
      </w:r>
      <w:r w:rsidR="0034061E" w:rsidRPr="0034061E">
        <w:rPr>
          <w:rFonts w:ascii="Times New Roman" w:eastAsia="Times New Roman" w:hAnsi="Times New Roman" w:cs="Times New Roman"/>
          <w:sz w:val="24"/>
          <w:szCs w:val="24"/>
        </w:rPr>
        <w:t>)</w:t>
      </w:r>
    </w:p>
    <w:p w:rsidR="0034061E" w:rsidRPr="00690189" w:rsidRDefault="0034061E" w:rsidP="00690189">
      <w:pPr>
        <w:pStyle w:val="ListParagraph"/>
        <w:numPr>
          <w:ilvl w:val="1"/>
          <w:numId w:val="16"/>
        </w:numPr>
        <w:spacing w:after="0" w:line="240" w:lineRule="auto"/>
        <w:ind w:left="2232"/>
        <w:rPr>
          <w:rFonts w:ascii="Times New Roman" w:eastAsia="Times New Roman" w:hAnsi="Times New Roman" w:cs="Times New Roman"/>
          <w:sz w:val="24"/>
          <w:szCs w:val="24"/>
        </w:rPr>
      </w:pPr>
      <w:r w:rsidRPr="0034061E">
        <w:rPr>
          <w:rFonts w:ascii="Times New Roman" w:eastAsia="Times New Roman" w:hAnsi="Times New Roman" w:cs="Times New Roman"/>
          <w:sz w:val="24"/>
          <w:szCs w:val="24"/>
        </w:rPr>
        <w:t>L</w:t>
      </w:r>
      <w:r w:rsidR="008966A5" w:rsidRPr="0034061E">
        <w:rPr>
          <w:rFonts w:ascii="Times New Roman" w:eastAsia="Times New Roman" w:hAnsi="Times New Roman" w:cs="Times New Roman"/>
          <w:sz w:val="24"/>
          <w:szCs w:val="24"/>
        </w:rPr>
        <w:t>ist the assessments that most clearly align with each standard.</w:t>
      </w:r>
      <w:r w:rsidRPr="00690189">
        <w:rPr>
          <w:rFonts w:ascii="Times New Roman" w:eastAsia="Times New Roman" w:hAnsi="Times New Roman" w:cs="Times New Roman"/>
          <w:sz w:val="24"/>
          <w:szCs w:val="24"/>
        </w:rPr>
        <w:t>(</w:t>
      </w:r>
      <w:r w:rsidR="008966A5" w:rsidRPr="00690189">
        <w:rPr>
          <w:rFonts w:ascii="Times New Roman" w:eastAsia="Times New Roman" w:hAnsi="Times New Roman" w:cs="Times New Roman"/>
          <w:sz w:val="24"/>
          <w:szCs w:val="24"/>
        </w:rPr>
        <w:t>Choose from</w:t>
      </w:r>
      <w:r w:rsidR="00BA0C68" w:rsidRPr="00690189">
        <w:rPr>
          <w:rFonts w:ascii="Times New Roman" w:eastAsia="Times New Roman" w:hAnsi="Times New Roman" w:cs="Times New Roman"/>
          <w:sz w:val="24"/>
          <w:szCs w:val="24"/>
        </w:rPr>
        <w:t xml:space="preserve"> among those listed in Section IV</w:t>
      </w:r>
      <w:r w:rsidR="008966A5" w:rsidRPr="00690189">
        <w:rPr>
          <w:rFonts w:ascii="Times New Roman" w:eastAsia="Times New Roman" w:hAnsi="Times New Roman" w:cs="Times New Roman"/>
          <w:sz w:val="24"/>
          <w:szCs w:val="24"/>
        </w:rPr>
        <w:t>: Evidence of Meeting the Standard</w:t>
      </w:r>
      <w:r w:rsidR="00035141" w:rsidRPr="00690189">
        <w:rPr>
          <w:rFonts w:ascii="Times New Roman" w:eastAsia="Times New Roman" w:hAnsi="Times New Roman" w:cs="Times New Roman"/>
          <w:sz w:val="24"/>
          <w:szCs w:val="24"/>
        </w:rPr>
        <w:t>.</w:t>
      </w:r>
      <w:r w:rsidRPr="00690189">
        <w:rPr>
          <w:rFonts w:ascii="Times New Roman" w:eastAsia="Times New Roman" w:hAnsi="Times New Roman" w:cs="Times New Roman"/>
          <w:sz w:val="24"/>
          <w:szCs w:val="24"/>
        </w:rPr>
        <w:t>)</w:t>
      </w:r>
    </w:p>
    <w:p w:rsidR="0034061E" w:rsidRPr="0034061E" w:rsidRDefault="0034061E" w:rsidP="0034061E">
      <w:pPr>
        <w:pStyle w:val="ListParagraph"/>
        <w:numPr>
          <w:ilvl w:val="1"/>
          <w:numId w:val="9"/>
        </w:numPr>
        <w:spacing w:after="0" w:line="240" w:lineRule="auto"/>
        <w:rPr>
          <w:rFonts w:ascii="Times New Roman" w:hAnsi="Times New Roman" w:cs="Times New Roman"/>
          <w:sz w:val="24"/>
          <w:szCs w:val="24"/>
        </w:rPr>
      </w:pPr>
      <w:r w:rsidRPr="0034061E">
        <w:rPr>
          <w:rFonts w:ascii="Times New Roman" w:hAnsi="Times New Roman" w:cs="Times New Roman"/>
          <w:sz w:val="24"/>
          <w:szCs w:val="24"/>
        </w:rPr>
        <w:t>P</w:t>
      </w:r>
      <w:r w:rsidR="00035141" w:rsidRPr="0034061E">
        <w:rPr>
          <w:rFonts w:ascii="Times New Roman" w:hAnsi="Times New Roman" w:cs="Times New Roman"/>
          <w:sz w:val="24"/>
          <w:szCs w:val="24"/>
        </w:rPr>
        <w:t xml:space="preserve">rovide a short </w:t>
      </w:r>
      <w:r w:rsidR="00035141" w:rsidRPr="0034061E">
        <w:rPr>
          <w:rFonts w:ascii="Times New Roman" w:hAnsi="Times New Roman" w:cs="Times New Roman"/>
          <w:sz w:val="24"/>
          <w:szCs w:val="24"/>
          <w:u w:val="single"/>
        </w:rPr>
        <w:t>narrative</w:t>
      </w:r>
      <w:r w:rsidR="00035141" w:rsidRPr="0034061E">
        <w:rPr>
          <w:rFonts w:ascii="Times New Roman" w:hAnsi="Times New Roman" w:cs="Times New Roman"/>
          <w:sz w:val="24"/>
          <w:szCs w:val="24"/>
        </w:rPr>
        <w:t xml:space="preserve"> describing how the program addresses the standard</w:t>
      </w:r>
      <w:r w:rsidR="00B963C7">
        <w:rPr>
          <w:rFonts w:ascii="Times New Roman" w:hAnsi="Times New Roman" w:cs="Times New Roman"/>
          <w:sz w:val="24"/>
          <w:szCs w:val="24"/>
        </w:rPr>
        <w:t>.</w:t>
      </w:r>
      <w:r w:rsidR="00035141" w:rsidRPr="0034061E">
        <w:rPr>
          <w:rFonts w:ascii="Times New Roman" w:hAnsi="Times New Roman" w:cs="Times New Roman"/>
          <w:sz w:val="24"/>
          <w:szCs w:val="24"/>
        </w:rPr>
        <w:t xml:space="preserve"> </w:t>
      </w:r>
    </w:p>
    <w:p w:rsidR="00035141" w:rsidRPr="0034061E" w:rsidRDefault="00B963C7" w:rsidP="0034061E">
      <w:pPr>
        <w:pStyle w:val="ListParagraph"/>
        <w:spacing w:after="0" w:line="240" w:lineRule="auto"/>
        <w:ind w:left="1440"/>
        <w:rPr>
          <w:sz w:val="24"/>
          <w:szCs w:val="24"/>
        </w:rPr>
      </w:pPr>
      <w:r>
        <w:rPr>
          <w:rFonts w:ascii="Times New Roman" w:hAnsi="Times New Roman" w:cs="Times New Roman"/>
          <w:sz w:val="24"/>
          <w:szCs w:val="24"/>
        </w:rPr>
        <w:t>(F</w:t>
      </w:r>
      <w:r w:rsidR="00035141" w:rsidRPr="0034061E">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34061E" w:rsidRDefault="008966A5" w:rsidP="0034061E">
      <w:pPr>
        <w:pStyle w:val="ListParagraph"/>
        <w:numPr>
          <w:ilvl w:val="0"/>
          <w:numId w:val="9"/>
        </w:numPr>
        <w:rPr>
          <w:rFonts w:ascii="Times New Roman" w:eastAsia="Times New Roman" w:hAnsi="Times New Roman" w:cs="Times New Roman"/>
          <w:b/>
          <w:sz w:val="24"/>
          <w:szCs w:val="24"/>
        </w:rPr>
        <w:sectPr w:rsidR="008966A5" w:rsidRPr="0034061E">
          <w:headerReference w:type="default" r:id="rId8"/>
          <w:footerReference w:type="default" r:id="rId9"/>
          <w:pgSz w:w="12240" w:h="15840"/>
          <w:pgMar w:top="1440" w:right="1440" w:bottom="1440" w:left="1440" w:header="720" w:footer="720" w:gutter="0"/>
          <w:cols w:space="720"/>
          <w:docGrid w:linePitch="360"/>
        </w:sectPr>
      </w:pPr>
    </w:p>
    <w:p w:rsidR="008966A5" w:rsidRPr="00BA0C68" w:rsidRDefault="00E066CF" w:rsidP="00E066CF">
      <w:pPr>
        <w:jc w:val="center"/>
        <w:rPr>
          <w:rFonts w:ascii="Times New Roman" w:eastAsia="Times New Roman" w:hAnsi="Times New Roman" w:cs="Times New Roman"/>
          <w:b/>
          <w:sz w:val="28"/>
          <w:szCs w:val="28"/>
        </w:rPr>
      </w:pPr>
      <w:r w:rsidRPr="00BA0C68">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BA0C68">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CA50FB" w:rsidRPr="00273755" w:rsidTr="008966A5">
        <w:tc>
          <w:tcPr>
            <w:tcW w:w="1612" w:type="pct"/>
          </w:tcPr>
          <w:p w:rsidR="00CA50FB" w:rsidRPr="00CA3694" w:rsidRDefault="00CA50FB" w:rsidP="00CA50FB">
            <w:pPr>
              <w:rPr>
                <w:rFonts w:ascii="Times New Roman" w:hAnsi="Times New Roman" w:cs="Times New Roman"/>
                <w:b/>
                <w:bCs/>
                <w:sz w:val="20"/>
                <w:szCs w:val="20"/>
              </w:rPr>
            </w:pPr>
            <w:r w:rsidRPr="00CA50FB">
              <w:rPr>
                <w:rFonts w:ascii="Times New Roman" w:hAnsi="Times New Roman" w:cs="Times New Roman"/>
                <w:b/>
                <w:bCs/>
                <w:sz w:val="20"/>
                <w:szCs w:val="20"/>
              </w:rPr>
              <w:t xml:space="preserve">12015.1 Content Knowledge. </w:t>
            </w:r>
            <w:r w:rsidRPr="00CA50FB">
              <w:rPr>
                <w:rFonts w:ascii="Times New Roman" w:hAnsi="Times New Roman" w:cs="Times New Roman"/>
                <w:bCs/>
                <w:sz w:val="20"/>
                <w:szCs w:val="20"/>
              </w:rPr>
              <w:t>The program requires the study of music education content and disciplinary concepts related to the development of a musically educated person. To meet this standard, institutions will require:</w:t>
            </w:r>
          </w:p>
          <w:p w:rsidR="00CA50FB" w:rsidRP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A</w:t>
            </w:r>
            <w:r w:rsidRPr="00CA50FB">
              <w:rPr>
                <w:rFonts w:ascii="Times New Roman" w:hAnsi="Times New Roman" w:cs="Times New Roman"/>
                <w:bCs/>
                <w:sz w:val="20"/>
                <w:szCs w:val="20"/>
              </w:rPr>
              <w:t>. Knowledge and skills in the use of basic vocabulary of music.</w:t>
            </w:r>
          </w:p>
          <w:p w:rsid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B</w:t>
            </w:r>
            <w:r w:rsidR="00E066CF">
              <w:rPr>
                <w:rFonts w:ascii="Times New Roman" w:hAnsi="Times New Roman" w:cs="Times New Roman"/>
                <w:bCs/>
                <w:sz w:val="20"/>
                <w:szCs w:val="20"/>
              </w:rPr>
              <w:t>.</w:t>
            </w:r>
            <w:r w:rsidRPr="00CA50FB">
              <w:rPr>
                <w:rFonts w:ascii="Times New Roman" w:hAnsi="Times New Roman" w:cs="Times New Roman"/>
                <w:bCs/>
                <w:sz w:val="20"/>
                <w:szCs w:val="20"/>
              </w:rPr>
              <w:t xml:space="preserve"> 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p>
          <w:p w:rsidR="00F938D4" w:rsidRDefault="00F938D4" w:rsidP="008342FA">
            <w:pPr>
              <w:rPr>
                <w:rFonts w:ascii="Times New Roman" w:hAnsi="Times New Roman" w:cs="Times New Roman"/>
                <w:bCs/>
                <w:sz w:val="20"/>
                <w:szCs w:val="20"/>
              </w:rPr>
            </w:pPr>
            <w:r>
              <w:rPr>
                <w:rFonts w:ascii="Times New Roman" w:hAnsi="Times New Roman" w:cs="Times New Roman"/>
                <w:bCs/>
                <w:sz w:val="20"/>
                <w:szCs w:val="20"/>
              </w:rPr>
              <w:t>C. The ability to analyze the role of music within a variety of cultures and historical periods and its impact on society.</w:t>
            </w:r>
          </w:p>
          <w:p w:rsidR="00F938D4" w:rsidRPr="008342FA" w:rsidRDefault="00F938D4" w:rsidP="008342FA">
            <w:pPr>
              <w:rPr>
                <w:rFonts w:ascii="Times New Roman" w:hAnsi="Times New Roman" w:cs="Times New Roman"/>
                <w:bCs/>
                <w:sz w:val="20"/>
                <w:szCs w:val="20"/>
              </w:rPr>
            </w:pPr>
            <w:r>
              <w:rPr>
                <w:rFonts w:ascii="Times New Roman" w:hAnsi="Times New Roman" w:cs="Times New Roman"/>
                <w:bCs/>
                <w:sz w:val="20"/>
                <w:szCs w:val="20"/>
              </w:rPr>
              <w:t xml:space="preserve">D. The ability to relate to various types of music knowledge and skills within and across the arts.  </w:t>
            </w:r>
          </w:p>
        </w:tc>
        <w:tc>
          <w:tcPr>
            <w:tcW w:w="1422" w:type="pct"/>
          </w:tcPr>
          <w:p w:rsidR="00CA50FB" w:rsidRPr="00273755" w:rsidRDefault="00CA50FB" w:rsidP="00C42F37">
            <w:pPr>
              <w:rPr>
                <w:rFonts w:ascii="Times New Roman" w:hAnsi="Times New Roman" w:cs="Times New Roman"/>
                <w:sz w:val="20"/>
                <w:szCs w:val="20"/>
              </w:rPr>
            </w:pPr>
          </w:p>
        </w:tc>
        <w:tc>
          <w:tcPr>
            <w:tcW w:w="1966" w:type="pct"/>
          </w:tcPr>
          <w:p w:rsidR="00CA50FB" w:rsidRPr="00273755" w:rsidRDefault="00CA50FB" w:rsidP="00C42F37">
            <w:pPr>
              <w:rPr>
                <w:rFonts w:ascii="Times New Roman" w:hAnsi="Times New Roman" w:cs="Times New Roman"/>
                <w:sz w:val="20"/>
                <w:szCs w:val="20"/>
              </w:rPr>
            </w:pPr>
          </w:p>
        </w:tc>
      </w:tr>
    </w:tbl>
    <w:p w:rsidR="00035141" w:rsidRPr="00035141" w:rsidRDefault="00035141">
      <w:pPr>
        <w:rPr>
          <w:b/>
        </w:rPr>
      </w:pPr>
      <w:r w:rsidRPr="00035141">
        <w:rPr>
          <w:b/>
        </w:rPr>
        <w:t>Narrative:</w:t>
      </w:r>
    </w:p>
    <w:tbl>
      <w:tblPr>
        <w:tblStyle w:val="TableGrid"/>
        <w:tblW w:w="5000" w:type="pct"/>
        <w:tblLook w:val="04A0" w:firstRow="1" w:lastRow="0" w:firstColumn="1" w:lastColumn="0" w:noHBand="0" w:noVBand="1"/>
      </w:tblPr>
      <w:tblGrid>
        <w:gridCol w:w="13176"/>
      </w:tblGrid>
      <w:tr w:rsidR="00CA50FB" w:rsidRPr="00273755" w:rsidTr="00F938D4">
        <w:trPr>
          <w:trHeight w:val="576"/>
        </w:trPr>
        <w:tc>
          <w:tcPr>
            <w:tcW w:w="5000" w:type="pct"/>
          </w:tcPr>
          <w:p w:rsidR="00CA50FB" w:rsidRPr="00CA50FB" w:rsidRDefault="00CA50FB" w:rsidP="00CA50FB">
            <w:pPr>
              <w:rPr>
                <w:rFonts w:ascii="Times New Roman" w:hAnsi="Times New Roman" w:cs="Times New Roman"/>
                <w:b/>
                <w:sz w:val="20"/>
                <w:szCs w:val="20"/>
              </w:rPr>
            </w:pPr>
            <w:r>
              <w:rPr>
                <w:rFonts w:ascii="Times New Roman" w:hAnsi="Times New Roman" w:cs="Times New Roman"/>
                <w:b/>
                <w:sz w:val="20"/>
                <w:szCs w:val="20"/>
              </w:rPr>
              <w:t xml:space="preserve">Programs directed toward preparing teachers for either vocal/choral or instrumental must meet either 12015.1a and 12015.1b </w:t>
            </w:r>
            <w:r w:rsidR="008342FA">
              <w:rPr>
                <w:rFonts w:ascii="Times New Roman" w:hAnsi="Times New Roman" w:cs="Times New Roman"/>
                <w:b/>
                <w:sz w:val="20"/>
                <w:szCs w:val="20"/>
              </w:rPr>
              <w:t xml:space="preserve">or </w:t>
            </w:r>
            <w:r>
              <w:rPr>
                <w:rFonts w:ascii="Times New Roman" w:hAnsi="Times New Roman" w:cs="Times New Roman"/>
                <w:b/>
                <w:sz w:val="20"/>
                <w:szCs w:val="20"/>
              </w:rPr>
              <w:t>12005.1 c and 12005.1d as well as the other standards.</w:t>
            </w:r>
          </w:p>
        </w:tc>
      </w:tr>
    </w:tbl>
    <w:p w:rsidR="006D0632" w:rsidRDefault="006D0632"/>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340773">
            <w:pPr>
              <w:autoSpaceDE w:val="0"/>
              <w:autoSpaceDN w:val="0"/>
              <w:adjustRightInd w:val="0"/>
              <w:rPr>
                <w:rFonts w:ascii="Times New Roman" w:hAnsi="Times New Roman" w:cs="Times New Roman"/>
                <w:sz w:val="20"/>
                <w:szCs w:val="20"/>
              </w:rPr>
            </w:pPr>
            <w:r w:rsidRPr="00340773">
              <w:rPr>
                <w:rFonts w:ascii="Times New Roman" w:hAnsi="Times New Roman" w:cs="Times New Roman"/>
                <w:b/>
                <w:bCs/>
                <w:sz w:val="20"/>
                <w:szCs w:val="20"/>
              </w:rPr>
              <w:t xml:space="preserve">12015.1a Vocal/choral music program. </w:t>
            </w:r>
            <w:r w:rsidRPr="00340773">
              <w:rPr>
                <w:rFonts w:ascii="Times New Roman" w:hAnsi="Times New Roman" w:cs="Times New Roman"/>
                <w:sz w:val="20"/>
                <w:szCs w:val="20"/>
              </w:rPr>
              <w:t>The vocal/choral music program requires study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experiences designed to develop the following: (a) knowledge and performance</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ability on keyboard and fretted instruments sufficient to employ these instruments as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teaching tools; (b) ability to transpose and improvise accompaniments; and (c) basic</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knowledge of vocal/choral problems and strategies as well as sufficient vocal skill to</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assure effective use of the voice in demonstrating vocal technique.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340773">
            <w:pPr>
              <w:autoSpaceDE w:val="0"/>
              <w:autoSpaceDN w:val="0"/>
              <w:adjustRightInd w:val="0"/>
              <w:rPr>
                <w:rFonts w:ascii="Times New Roman" w:hAnsi="Times New Roman" w:cs="Times New Roman"/>
                <w:color w:val="000000"/>
                <w:sz w:val="20"/>
                <w:szCs w:val="20"/>
              </w:rPr>
            </w:pPr>
            <w:r w:rsidRPr="00340773">
              <w:rPr>
                <w:rFonts w:ascii="Times New Roman" w:hAnsi="Times New Roman" w:cs="Times New Roman"/>
                <w:b/>
                <w:bCs/>
                <w:sz w:val="20"/>
                <w:szCs w:val="20"/>
              </w:rPr>
              <w:t xml:space="preserve">12015.1b Vocal/choral music program. </w:t>
            </w:r>
            <w:r w:rsidRPr="00340773">
              <w:rPr>
                <w:rFonts w:ascii="Times New Roman" w:hAnsi="Times New Roman" w:cs="Times New Roman"/>
                <w:sz w:val="20"/>
                <w:szCs w:val="20"/>
              </w:rPr>
              <w:t>The vocal/choral music program requires</w:t>
            </w:r>
            <w:r w:rsidR="00340773" w:rsidRPr="00340773">
              <w:rPr>
                <w:rFonts w:ascii="Times New Roman" w:hAnsi="Times New Roman" w:cs="Times New Roman"/>
                <w:sz w:val="20"/>
                <w:szCs w:val="20"/>
              </w:rPr>
              <w:t xml:space="preserve"> </w:t>
            </w:r>
            <w:r w:rsidR="00040884">
              <w:rPr>
                <w:rFonts w:ascii="Times New Roman" w:hAnsi="Times New Roman" w:cs="Times New Roman"/>
                <w:sz w:val="20"/>
                <w:szCs w:val="20"/>
              </w:rPr>
              <w:t>experiences in the following:</w:t>
            </w:r>
            <w:r w:rsidRPr="00340773">
              <w:rPr>
                <w:rFonts w:ascii="Times New Roman" w:hAnsi="Times New Roman" w:cs="Times New Roman"/>
                <w:sz w:val="20"/>
                <w:szCs w:val="20"/>
              </w:rPr>
              <w:t xml:space="preserve"> (a) performing vocally in solo and in ensemble; (b) using</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wind, string, and percussion instruments, which develop the knowledge and skills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necessary to conduct instrumental as well as choral ensembles; and (c) teaching various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vocal/choral types of classes such as choruses and general music.</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F938D4">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12015.2</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Pedagogical Knowledge</w:t>
            </w:r>
            <w:r w:rsidRPr="00340773">
              <w:rPr>
                <w:rFonts w:ascii="Times New Roman" w:hAnsi="Times New Roman" w:cs="Times New Roman"/>
                <w:color w:val="000000"/>
                <w:sz w:val="20"/>
                <w:szCs w:val="20"/>
              </w:rPr>
              <w:t>. The program requires the ability to apply pedagogical knowledge and skills appropriate to the teaching of music including the ability to</w:t>
            </w:r>
            <w:r>
              <w:rPr>
                <w:rFonts w:ascii="Times New Roman" w:hAnsi="Times New Roman" w:cs="Times New Roman"/>
                <w:color w:val="000000"/>
                <w:sz w:val="20"/>
                <w:szCs w:val="20"/>
              </w:rPr>
              <w:t xml:space="preserve"> </w:t>
            </w:r>
            <w:r w:rsidRPr="00340773">
              <w:rPr>
                <w:rFonts w:ascii="Times New Roman" w:hAnsi="Times New Roman" w:cs="Times New Roman"/>
                <w:color w:val="000000"/>
                <w:sz w:val="20"/>
                <w:szCs w:val="20"/>
              </w:rPr>
              <w:t>perform, transpose, and improvise on keyboard and fretted instruments sufficient to employ these instruments as teaching tools. The core of this standard will be a series of sequential and progressive field experiences/student teaching that allow teacher candidates to refine, extend,</w:t>
            </w:r>
            <w:r>
              <w:rPr>
                <w:rFonts w:ascii="Times New Roman" w:hAnsi="Times New Roman" w:cs="Times New Roman"/>
                <w:color w:val="000000"/>
                <w:sz w:val="20"/>
                <w:szCs w:val="20"/>
              </w:rPr>
              <w:t xml:space="preserve"> </w:t>
            </w:r>
            <w:r w:rsidRPr="00340773">
              <w:rPr>
                <w:rFonts w:ascii="Times New Roman" w:hAnsi="Times New Roman" w:cs="Times New Roman"/>
                <w:color w:val="000000"/>
                <w:sz w:val="20"/>
                <w:szCs w:val="20"/>
              </w:rPr>
              <w:t>and apply their teaching skills at the B</w:t>
            </w:r>
            <w:r w:rsidRPr="00340773">
              <w:rPr>
                <w:rFonts w:ascii="Cambria Math" w:hAnsi="Cambria Math" w:cs="Cambria Math"/>
                <w:color w:val="000000"/>
                <w:sz w:val="20"/>
                <w:szCs w:val="20"/>
              </w:rPr>
              <w:t>‐</w:t>
            </w:r>
            <w:r w:rsidR="00040884">
              <w:rPr>
                <w:rFonts w:ascii="Times New Roman" w:hAnsi="Times New Roman" w:cs="Times New Roman"/>
                <w:color w:val="000000"/>
                <w:sz w:val="20"/>
                <w:szCs w:val="20"/>
              </w:rPr>
              <w:t xml:space="preserve">3, </w:t>
            </w:r>
            <w:r w:rsidR="00F938D4">
              <w:rPr>
                <w:rFonts w:ascii="Times New Roman" w:hAnsi="Times New Roman" w:cs="Times New Roman"/>
                <w:color w:val="000000"/>
                <w:sz w:val="20"/>
                <w:szCs w:val="20"/>
              </w:rPr>
              <w:t>1-8</w:t>
            </w:r>
            <w:r w:rsidRPr="00340773">
              <w:rPr>
                <w:rFonts w:ascii="Times New Roman" w:hAnsi="Times New Roman" w:cs="Times New Roman"/>
                <w:color w:val="000000"/>
                <w:sz w:val="20"/>
                <w:szCs w:val="20"/>
              </w:rPr>
              <w:t>, 5</w:t>
            </w:r>
            <w:r w:rsidRPr="00340773">
              <w:rPr>
                <w:rFonts w:ascii="Cambria Math" w:hAnsi="Cambria Math" w:cs="Cambria Math"/>
                <w:color w:val="000000"/>
                <w:sz w:val="20"/>
                <w:szCs w:val="20"/>
              </w:rPr>
              <w:t>‐</w:t>
            </w:r>
            <w:r w:rsidR="00F938D4">
              <w:rPr>
                <w:rFonts w:ascii="Times New Roman" w:hAnsi="Times New Roman" w:cs="Times New Roman"/>
                <w:color w:val="000000"/>
                <w:sz w:val="20"/>
                <w:szCs w:val="20"/>
              </w:rPr>
              <w:t>8, or 5</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12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340773">
            <w:pPr>
              <w:keepNext/>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12015.3</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Growth and Development.</w:t>
            </w:r>
            <w:r w:rsidRPr="00340773">
              <w:rPr>
                <w:rFonts w:ascii="Times New Roman" w:hAnsi="Times New Roman" w:cs="Times New Roman"/>
                <w:color w:val="000000"/>
                <w:sz w:val="20"/>
                <w:szCs w:val="20"/>
              </w:rPr>
              <w:t xml:space="preserve"> 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12015.4</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Diverse Learners.</w:t>
            </w:r>
            <w:r w:rsidRPr="00340773">
              <w:rPr>
                <w:rFonts w:ascii="Times New Roman" w:hAnsi="Times New Roman" w:cs="Times New Roman"/>
                <w:color w:val="000000"/>
                <w:sz w:val="20"/>
                <w:szCs w:val="20"/>
              </w:rPr>
              <w:t xml:space="preserve"> 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12015.5</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Management and Motivation</w:t>
            </w:r>
            <w:r w:rsidRPr="00340773">
              <w:rPr>
                <w:rFonts w:ascii="Times New Roman" w:hAnsi="Times New Roman" w:cs="Times New Roman"/>
                <w:color w:val="000000"/>
                <w:sz w:val="20"/>
                <w:szCs w:val="20"/>
              </w:rPr>
              <w:t>. The program requires the study of individual and group motivation and behavior to create a safe learning environment, recognizing legal responsibilities and encouraging positive social interaction, active engagement in learning, and self</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8342FA">
            <w:pPr>
              <w:pStyle w:val="Heading4"/>
              <w:spacing w:before="0"/>
              <w:outlineLvl w:val="3"/>
              <w:rPr>
                <w:rFonts w:ascii="Times New Roman" w:hAnsi="Times New Roman" w:cs="Times New Roman"/>
                <w:i w:val="0"/>
                <w:color w:val="000000"/>
                <w:sz w:val="20"/>
                <w:szCs w:val="20"/>
              </w:rPr>
            </w:pPr>
            <w:r w:rsidRPr="00340773">
              <w:rPr>
                <w:rFonts w:ascii="Times New Roman" w:hAnsi="Times New Roman" w:cs="Times New Roman"/>
                <w:i w:val="0"/>
                <w:color w:val="000000"/>
                <w:sz w:val="20"/>
                <w:szCs w:val="20"/>
              </w:rPr>
              <w:t>12015.6</w:t>
            </w:r>
            <w:r w:rsidR="00CA3694">
              <w:rPr>
                <w:rFonts w:ascii="Times New Roman" w:hAnsi="Times New Roman" w:cs="Times New Roman"/>
                <w:i w:val="0"/>
                <w:color w:val="000000"/>
                <w:sz w:val="20"/>
                <w:szCs w:val="20"/>
              </w:rPr>
              <w:t xml:space="preserve"> </w:t>
            </w:r>
            <w:r w:rsidRPr="00340773">
              <w:rPr>
                <w:rFonts w:ascii="Times New Roman" w:hAnsi="Times New Roman" w:cs="Times New Roman"/>
                <w:i w:val="0"/>
                <w:color w:val="000000"/>
                <w:sz w:val="20"/>
                <w:szCs w:val="20"/>
              </w:rPr>
              <w:t>Communication.</w:t>
            </w:r>
            <w:r w:rsidRPr="00340773">
              <w:rPr>
                <w:rFonts w:ascii="Times New Roman" w:hAnsi="Times New Roman" w:cs="Times New Roman"/>
                <w:b w:val="0"/>
                <w:i w:val="0"/>
                <w:color w:val="000000"/>
                <w:sz w:val="20"/>
                <w:szCs w:val="20"/>
              </w:rPr>
              <w:t xml:space="preserve"> The program requires the study of effective verbal, nonverbal, and media communication techniques to enhance learning and engagement in musical settings. Teacher candidates demonstrate sensitivity to all learners, and model appropriate behavior.</w:t>
            </w:r>
          </w:p>
        </w:tc>
        <w:tc>
          <w:tcPr>
            <w:tcW w:w="1422" w:type="pct"/>
          </w:tcPr>
          <w:p w:rsidR="008966A5" w:rsidRPr="00273755" w:rsidRDefault="008966A5" w:rsidP="008342FA">
            <w:pPr>
              <w:rPr>
                <w:rFonts w:ascii="Times New Roman" w:hAnsi="Times New Roman" w:cs="Times New Roman"/>
                <w:sz w:val="20"/>
                <w:szCs w:val="20"/>
              </w:rPr>
            </w:pPr>
          </w:p>
        </w:tc>
        <w:tc>
          <w:tcPr>
            <w:tcW w:w="1966" w:type="pct"/>
          </w:tcPr>
          <w:p w:rsidR="008966A5" w:rsidRPr="00273755" w:rsidRDefault="008966A5" w:rsidP="008342FA">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 xml:space="preserve">12015.7 </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Planning and Instruction</w:t>
            </w:r>
            <w:r w:rsidRPr="00340773">
              <w:rPr>
                <w:rFonts w:ascii="Times New Roman" w:hAnsi="Times New Roman" w:cs="Times New Roman"/>
                <w:color w:val="000000"/>
                <w:sz w:val="20"/>
                <w:szCs w:val="20"/>
              </w:rPr>
              <w:t>. The program requires the study of how to plan and implement a sequential standards</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based K</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12 curriculum using a variety of developmentally appropriate instructional strategies.</w:t>
            </w:r>
          </w:p>
        </w:tc>
        <w:tc>
          <w:tcPr>
            <w:tcW w:w="1422" w:type="pct"/>
          </w:tcPr>
          <w:p w:rsidR="008966A5" w:rsidRPr="00273755" w:rsidRDefault="008966A5" w:rsidP="008966A5">
            <w:pPr>
              <w:rPr>
                <w:rFonts w:ascii="Times New Roman" w:hAnsi="Times New Roman" w:cs="Times New Roman"/>
                <w:sz w:val="20"/>
                <w:szCs w:val="20"/>
              </w:rPr>
            </w:pPr>
          </w:p>
        </w:tc>
        <w:tc>
          <w:tcPr>
            <w:tcW w:w="1966" w:type="pct"/>
          </w:tcPr>
          <w:p w:rsidR="008966A5" w:rsidRPr="00273755" w:rsidRDefault="008966A5" w:rsidP="008966A5">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12015.8</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 xml:space="preserve"> Learner Assessment.</w:t>
            </w:r>
            <w:r w:rsidRPr="00340773">
              <w:rPr>
                <w:rFonts w:ascii="Times New Roman" w:hAnsi="Times New Roman" w:cs="Times New Roman"/>
                <w:color w:val="000000"/>
                <w:sz w:val="20"/>
                <w:szCs w:val="20"/>
              </w:rPr>
              <w:t xml:space="preserve"> The program requires the study, observing, recording, and reporting 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12015.9 Reflection.</w:t>
            </w:r>
            <w:r w:rsidRPr="00340773">
              <w:rPr>
                <w:rFonts w:ascii="Times New Roman" w:hAnsi="Times New Roman" w:cs="Times New Roman"/>
                <w:color w:val="000000"/>
                <w:sz w:val="20"/>
                <w:szCs w:val="20"/>
              </w:rPr>
              <w:t xml:space="preserve"> 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reflection on the part of teacher candidates.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12015.10</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Technology.</w:t>
            </w:r>
            <w:r w:rsidRPr="00340773">
              <w:rPr>
                <w:rFonts w:ascii="Times New Roman" w:hAnsi="Times New Roman" w:cs="Times New Roman"/>
                <w:color w:val="000000"/>
                <w:sz w:val="20"/>
                <w:szCs w:val="20"/>
              </w:rPr>
              <w:t xml:space="preserve"> The program requires the study of current, appropriate instructional technologies to enhance learning and to enhance personal and professional productivity.</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CA3694" w:rsidRDefault="00340773" w:rsidP="00340773">
            <w:pPr>
              <w:rPr>
                <w:rFonts w:ascii="Times New Roman" w:hAnsi="Times New Roman" w:cs="Times New Roman"/>
                <w:b/>
                <w:color w:val="000000"/>
                <w:sz w:val="20"/>
                <w:szCs w:val="20"/>
              </w:rPr>
            </w:pPr>
            <w:r w:rsidRPr="00340773">
              <w:rPr>
                <w:rFonts w:ascii="Times New Roman" w:hAnsi="Times New Roman" w:cs="Times New Roman"/>
                <w:b/>
                <w:color w:val="000000"/>
                <w:sz w:val="20"/>
                <w:szCs w:val="20"/>
              </w:rPr>
              <w:t>12015.11</w:t>
            </w:r>
            <w:r w:rsidR="00CA3694">
              <w:rPr>
                <w:rFonts w:ascii="Times New Roman" w:hAnsi="Times New Roman" w:cs="Times New Roman"/>
                <w:b/>
                <w:color w:val="000000"/>
                <w:sz w:val="20"/>
                <w:szCs w:val="20"/>
              </w:rPr>
              <w:t xml:space="preserve"> </w:t>
            </w:r>
            <w:r w:rsidRPr="00340773">
              <w:rPr>
                <w:rFonts w:ascii="Times New Roman" w:hAnsi="Times New Roman" w:cs="Times New Roman"/>
                <w:b/>
                <w:color w:val="000000"/>
                <w:sz w:val="20"/>
                <w:szCs w:val="20"/>
              </w:rPr>
              <w:t>Collaboration.</w:t>
            </w:r>
            <w:r w:rsidRPr="00340773">
              <w:rPr>
                <w:rFonts w:ascii="Times New Roman" w:hAnsi="Times New Roman" w:cs="Times New Roman"/>
                <w:color w:val="000000"/>
                <w:sz w:val="20"/>
                <w:szCs w:val="20"/>
              </w:rPr>
              <w:t xml:space="preserve"> The program requires the study of how to foster relationships with colleagues, parents or guardians, and community agencies to support learners’ growth and well</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being. This standard encompasses the teacher candidate’s opportunities to interact and advocate for music education both in school and the larger community. Inclusion of learning experiences that involve teacher candidates with community agencies would be appropriate</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6D0632" w:rsidRDefault="006D0632" w:rsidP="008966A5">
      <w:pPr>
        <w:spacing w:after="0"/>
        <w:rPr>
          <w:rFonts w:cs="Times New Roman"/>
          <w:b/>
        </w:rPr>
        <w:sectPr w:rsidR="008966A5" w:rsidRPr="006D0632" w:rsidSect="00F938D4">
          <w:pgSz w:w="15840" w:h="12240" w:orient="landscape"/>
          <w:pgMar w:top="1440" w:right="1440" w:bottom="1440" w:left="1440" w:header="576" w:footer="288" w:gutter="0"/>
          <w:cols w:space="720"/>
          <w:docGrid w:linePitch="360"/>
        </w:sectPr>
      </w:pPr>
      <w:r w:rsidRPr="006D0632">
        <w:rPr>
          <w:rFonts w:cs="Times New Roman"/>
          <w:b/>
        </w:rPr>
        <w:t>Narrative:</w:t>
      </w:r>
    </w:p>
    <w:p w:rsidR="00E066CF" w:rsidRPr="00BA0C68" w:rsidRDefault="00E066CF" w:rsidP="00E066CF">
      <w:pPr>
        <w:spacing w:after="0" w:line="240" w:lineRule="auto"/>
        <w:jc w:val="center"/>
        <w:rPr>
          <w:rFonts w:ascii="Times New Roman" w:hAnsi="Times New Roman" w:cs="Times New Roman"/>
          <w:b/>
          <w:sz w:val="28"/>
          <w:szCs w:val="28"/>
        </w:rPr>
      </w:pPr>
      <w:r w:rsidRPr="00BA0C68">
        <w:rPr>
          <w:rFonts w:ascii="Times New Roman" w:hAnsi="Times New Roman" w:cs="Times New Roman"/>
          <w:b/>
          <w:sz w:val="28"/>
          <w:szCs w:val="28"/>
        </w:rPr>
        <w:t>SECTION IV: EVIDENCE OF MEEETING THE STANDARDS</w:t>
      </w:r>
    </w:p>
    <w:p w:rsidR="00BA0C68" w:rsidRDefault="008966A5" w:rsidP="00BA0C68">
      <w:pPr>
        <w:spacing w:after="0" w:line="240" w:lineRule="auto"/>
        <w:rPr>
          <w:rFonts w:ascii="Times New Roman" w:hAnsi="Times New Roman" w:cs="Times New Roman"/>
          <w:sz w:val="20"/>
          <w:szCs w:val="20"/>
        </w:rPr>
      </w:pPr>
      <w:r w:rsidRPr="00F85687">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BA0C68">
        <w:rPr>
          <w:rFonts w:ascii="Times New Roman" w:hAnsi="Times New Roman" w:cs="Times New Roman"/>
          <w:sz w:val="20"/>
          <w:szCs w:val="20"/>
        </w:rPr>
        <w:t>1.A-1.D described below</w:t>
      </w:r>
      <w:r w:rsidRPr="00F85687">
        <w:rPr>
          <w:rFonts w:ascii="Times New Roman" w:hAnsi="Times New Roman" w:cs="Times New Roman"/>
          <w:sz w:val="20"/>
          <w:szCs w:val="20"/>
        </w:rPr>
        <w:t xml:space="preserve"> and provide information requested related to the two-four additional assessments you selected in </w:t>
      </w:r>
      <w:r w:rsidR="00BA0C68">
        <w:rPr>
          <w:rFonts w:ascii="Times New Roman" w:hAnsi="Times New Roman" w:cs="Times New Roman"/>
          <w:sz w:val="20"/>
          <w:szCs w:val="20"/>
        </w:rPr>
        <w:t>2</w:t>
      </w:r>
      <w:r w:rsidR="00FF6803">
        <w:rPr>
          <w:rFonts w:ascii="Times New Roman" w:hAnsi="Times New Roman" w:cs="Times New Roman"/>
          <w:sz w:val="20"/>
          <w:szCs w:val="20"/>
        </w:rPr>
        <w:t>.</w:t>
      </w:r>
    </w:p>
    <w:p w:rsidR="00B44FBC" w:rsidRDefault="00B44FBC" w:rsidP="00BA0C68">
      <w:pPr>
        <w:spacing w:after="0" w:line="240" w:lineRule="auto"/>
        <w:rPr>
          <w:rFonts w:ascii="Times New Roman" w:hAnsi="Times New Roman" w:cs="Times New Roman"/>
          <w:b/>
          <w:sz w:val="24"/>
          <w:szCs w:val="24"/>
        </w:rPr>
      </w:pPr>
    </w:p>
    <w:p w:rsidR="008966A5" w:rsidRDefault="00BA0C68" w:rsidP="00BA0C68">
      <w:pPr>
        <w:spacing w:after="0" w:line="240" w:lineRule="auto"/>
        <w:rPr>
          <w:rFonts w:ascii="Times New Roman" w:hAnsi="Times New Roman" w:cs="Times New Roman"/>
          <w:b/>
          <w:sz w:val="24"/>
          <w:szCs w:val="24"/>
        </w:rPr>
      </w:pPr>
      <w:r w:rsidRPr="00BA0C68">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Required </w:t>
      </w:r>
      <w:r w:rsidRPr="00BA0C68">
        <w:rPr>
          <w:rFonts w:ascii="Times New Roman" w:hAnsi="Times New Roman" w:cs="Times New Roman"/>
          <w:b/>
          <w:sz w:val="24"/>
          <w:szCs w:val="24"/>
        </w:rPr>
        <w:t>Assessments</w:t>
      </w:r>
      <w:r w:rsidR="008966A5" w:rsidRPr="00BA0C68">
        <w:rPr>
          <w:rFonts w:ascii="Times New Roman" w:hAnsi="Times New Roman" w:cs="Times New Roman"/>
          <w:b/>
          <w:sz w:val="24"/>
          <w:szCs w:val="24"/>
        </w:rPr>
        <w:t>:</w:t>
      </w:r>
      <w:r w:rsidR="008966A5" w:rsidRPr="00F85687">
        <w:rPr>
          <w:rFonts w:ascii="Times New Roman" w:hAnsi="Times New Roman" w:cs="Times New Roman"/>
          <w:b/>
          <w:sz w:val="24"/>
          <w:szCs w:val="24"/>
        </w:rPr>
        <w:t xml:space="preserve"> </w:t>
      </w:r>
    </w:p>
    <w:p w:rsidR="00FF6803" w:rsidRPr="00BA0C68" w:rsidRDefault="00FF6803" w:rsidP="00BA0C68">
      <w:pPr>
        <w:spacing w:after="0" w:line="240" w:lineRule="auto"/>
        <w:rPr>
          <w:rFonts w:ascii="Times New Roman" w:hAnsi="Times New Roman" w:cs="Times New Roman"/>
          <w:sz w:val="20"/>
          <w:szCs w:val="20"/>
        </w:rPr>
      </w:pPr>
    </w:p>
    <w:p w:rsidR="008966A5" w:rsidRPr="00B44FBC" w:rsidRDefault="00BA0C68" w:rsidP="00BA0C68">
      <w:pPr>
        <w:rPr>
          <w:rFonts w:ascii="Times New Roman" w:eastAsia="Times New Roman" w:hAnsi="Times New Roman" w:cs="Times New Roman"/>
          <w:b/>
          <w:sz w:val="24"/>
          <w:szCs w:val="24"/>
        </w:rPr>
      </w:pPr>
      <w:r w:rsidRPr="00BA0C68">
        <w:rPr>
          <w:rFonts w:ascii="Times New Roman" w:hAnsi="Times New Roman" w:cs="Times New Roman"/>
          <w:b/>
          <w:sz w:val="24"/>
          <w:szCs w:val="24"/>
        </w:rPr>
        <w:t>1.</w:t>
      </w:r>
      <w:r w:rsidR="00FF6803">
        <w:rPr>
          <w:rFonts w:ascii="Times New Roman" w:hAnsi="Times New Roman" w:cs="Times New Roman"/>
          <w:b/>
          <w:sz w:val="24"/>
          <w:szCs w:val="24"/>
        </w:rPr>
        <w:t xml:space="preserve"> </w:t>
      </w:r>
      <w:r w:rsidRPr="00BA0C68">
        <w:rPr>
          <w:rFonts w:ascii="Times New Roman" w:hAnsi="Times New Roman" w:cs="Times New Roman"/>
          <w:b/>
          <w:sz w:val="24"/>
          <w:szCs w:val="24"/>
        </w:rPr>
        <w:t>A</w:t>
      </w:r>
      <w:r>
        <w:rPr>
          <w:rFonts w:ascii="Times New Roman" w:hAnsi="Times New Roman" w:cs="Times New Roman"/>
          <w:sz w:val="24"/>
          <w:szCs w:val="24"/>
        </w:rPr>
        <w:tab/>
      </w:r>
      <w:r w:rsidR="008966A5" w:rsidRPr="00B44FBC">
        <w:rPr>
          <w:rFonts w:ascii="Times New Roman" w:hAnsi="Times New Roman" w:cs="Times New Roman"/>
          <w:b/>
          <w:sz w:val="24"/>
          <w:szCs w:val="24"/>
        </w:rPr>
        <w:t xml:space="preserve">Praxis II: Content Test: </w:t>
      </w:r>
      <w:r w:rsidRPr="00B44FBC">
        <w:rPr>
          <w:rFonts w:ascii="Times New Roman" w:hAnsi="Times New Roman" w:cs="Times New Roman"/>
          <w:b/>
          <w:sz w:val="24"/>
          <w:szCs w:val="24"/>
        </w:rPr>
        <w:t>Complete Table 1.A</w:t>
      </w:r>
      <w:r w:rsidR="008966A5" w:rsidRPr="00B44FBC">
        <w:rPr>
          <w:rFonts w:ascii="Times New Roman" w:hAnsi="Times New Roman"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FF6803" w:rsidRDefault="00FF6803" w:rsidP="00B44FBC">
      <w:pPr>
        <w:ind w:left="720" w:hanging="720"/>
        <w:rPr>
          <w:rFonts w:ascii="Times New Roman" w:eastAsia="Times New Roman" w:hAnsi="Times New Roman" w:cs="Times New Roman"/>
          <w:sz w:val="24"/>
          <w:szCs w:val="24"/>
        </w:rPr>
      </w:pPr>
      <w:r w:rsidRPr="00FF6803">
        <w:rPr>
          <w:rFonts w:ascii="Times New Roman" w:hAnsi="Times New Roman" w:cs="Times New Roman"/>
          <w:b/>
          <w:sz w:val="24"/>
          <w:szCs w:val="24"/>
        </w:rPr>
        <w:t>1.</w:t>
      </w:r>
      <w:r>
        <w:rPr>
          <w:rFonts w:ascii="Times New Roman" w:hAnsi="Times New Roman" w:cs="Times New Roman"/>
          <w:b/>
          <w:sz w:val="24"/>
          <w:szCs w:val="24"/>
        </w:rPr>
        <w:t xml:space="preserve"> </w:t>
      </w:r>
      <w:r w:rsidRPr="00FF6803">
        <w:rPr>
          <w:rFonts w:ascii="Times New Roman" w:hAnsi="Times New Roman" w:cs="Times New Roman"/>
          <w:b/>
          <w:sz w:val="24"/>
          <w:szCs w:val="24"/>
        </w:rPr>
        <w:t>B</w:t>
      </w:r>
      <w:r>
        <w:rPr>
          <w:rFonts w:ascii="Times New Roman" w:hAnsi="Times New Roman" w:cs="Times New Roman"/>
          <w:sz w:val="24"/>
          <w:szCs w:val="24"/>
        </w:rPr>
        <w:tab/>
      </w:r>
      <w:r w:rsidR="008966A5" w:rsidRPr="00B44FBC">
        <w:rPr>
          <w:rFonts w:ascii="Times New Roman" w:hAnsi="Times New Roman" w:cs="Times New Roman"/>
          <w:b/>
          <w:sz w:val="24"/>
          <w:szCs w:val="24"/>
        </w:rPr>
        <w:t xml:space="preserve">Praxis II: PLT (Principles of Learning and Teaching): </w:t>
      </w:r>
      <w:r w:rsidRPr="00B44FBC">
        <w:rPr>
          <w:rFonts w:ascii="Times New Roman" w:hAnsi="Times New Roman" w:cs="Times New Roman"/>
          <w:b/>
          <w:sz w:val="24"/>
          <w:szCs w:val="24"/>
        </w:rPr>
        <w:t>Complete Table 1.B</w:t>
      </w:r>
      <w:r w:rsidR="008966A5" w:rsidRPr="00B44FBC">
        <w:rPr>
          <w:rFonts w:ascii="Times New Roman" w:hAnsi="Times New Roman" w:cs="Times New Roman"/>
          <w:b/>
          <w:sz w:val="24"/>
          <w:szCs w:val="24"/>
        </w:rPr>
        <w:t xml:space="preserve"> reporting at least 3 years</w:t>
      </w:r>
      <w:r w:rsidR="00E066CF" w:rsidRPr="00B44FBC">
        <w:rPr>
          <w:rFonts w:ascii="Times New Roman" w:hAnsi="Times New Roman"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Default="008966A5" w:rsidP="008966A5">
      <w:pPr>
        <w:pStyle w:val="ListParagraph"/>
        <w:ind w:left="2160"/>
        <w:rPr>
          <w:rFonts w:ascii="Times New Roman" w:eastAsia="Times New Roman" w:hAnsi="Times New Roman" w:cs="Times New Roman"/>
          <w:sz w:val="24"/>
          <w:szCs w:val="24"/>
        </w:rPr>
      </w:pPr>
    </w:p>
    <w:p w:rsidR="00131A45" w:rsidRPr="00B44FBC" w:rsidRDefault="00FF6803" w:rsidP="00FF6803">
      <w:pPr>
        <w:ind w:left="720" w:hanging="720"/>
        <w:rPr>
          <w:rFonts w:ascii="Times New Roman" w:eastAsia="Times New Roman" w:hAnsi="Times New Roman" w:cs="Times New Roman"/>
          <w:b/>
          <w:sz w:val="24"/>
          <w:szCs w:val="24"/>
        </w:rPr>
      </w:pPr>
      <w:r w:rsidRPr="00FF6803">
        <w:rPr>
          <w:rFonts w:ascii="Times New Roman" w:hAnsi="Times New Roman" w:cs="Times New Roman"/>
          <w:b/>
          <w:sz w:val="24"/>
          <w:szCs w:val="24"/>
        </w:rPr>
        <w:t>1. C</w:t>
      </w:r>
      <w:r>
        <w:rPr>
          <w:rFonts w:ascii="Times New Roman" w:hAnsi="Times New Roman" w:cs="Times New Roman"/>
          <w:sz w:val="24"/>
          <w:szCs w:val="24"/>
        </w:rPr>
        <w:tab/>
      </w:r>
      <w:r w:rsidRPr="00B44FBC">
        <w:rPr>
          <w:rFonts w:ascii="Times New Roman" w:hAnsi="Times New Roman" w:cs="Times New Roman"/>
          <w:b/>
          <w:sz w:val="24"/>
          <w:szCs w:val="24"/>
        </w:rPr>
        <w:t xml:space="preserve"> </w:t>
      </w:r>
      <w:r w:rsidR="00131A45" w:rsidRPr="00B44FBC">
        <w:rPr>
          <w:rFonts w:ascii="Times New Roman" w:hAnsi="Times New Roman" w:cs="Times New Roman"/>
          <w:b/>
          <w:sz w:val="24"/>
          <w:szCs w:val="24"/>
        </w:rPr>
        <w:t xml:space="preserve">Cumulative GPA at the point of completion: </w:t>
      </w:r>
      <w:r w:rsidRPr="00B44FBC">
        <w:rPr>
          <w:rFonts w:ascii="Times New Roman" w:hAnsi="Times New Roman" w:cs="Times New Roman"/>
          <w:b/>
          <w:sz w:val="24"/>
          <w:szCs w:val="24"/>
        </w:rPr>
        <w:t>Complete Table 1.C</w:t>
      </w:r>
      <w:r w:rsidR="00131A45" w:rsidRPr="00B44FBC">
        <w:rPr>
          <w:rFonts w:ascii="Times New Roman" w:hAnsi="Times New Roman"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131A45" w:rsidRPr="00273755" w:rsidTr="00FF6803">
        <w:tc>
          <w:tcPr>
            <w:tcW w:w="1019" w:type="pct"/>
          </w:tcPr>
          <w:p w:rsidR="00131A45" w:rsidRPr="00273755" w:rsidRDefault="00131A45"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224"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82"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74"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131A45" w:rsidRPr="00273755" w:rsidTr="00FF6803">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ind w:firstLine="72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r w:rsidR="00131A45" w:rsidRPr="00273755" w:rsidTr="00FF6803">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r w:rsidR="00131A45" w:rsidRPr="00273755" w:rsidTr="00FF6803">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bl>
    <w:p w:rsidR="00B44FBC" w:rsidRDefault="00B44FBC" w:rsidP="00FF6803">
      <w:pPr>
        <w:ind w:left="720" w:hanging="720"/>
        <w:rPr>
          <w:rFonts w:ascii="Times New Roman" w:hAnsi="Times New Roman" w:cs="Times New Roman"/>
          <w:b/>
          <w:sz w:val="24"/>
          <w:szCs w:val="24"/>
        </w:rPr>
      </w:pPr>
    </w:p>
    <w:p w:rsidR="008966A5" w:rsidRPr="00F85687" w:rsidRDefault="00FF6803" w:rsidP="00FF6803">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 xml:space="preserve">1. D </w:t>
      </w:r>
      <w:r>
        <w:rPr>
          <w:rFonts w:ascii="Times New Roman" w:hAnsi="Times New Roman" w:cs="Times New Roman"/>
          <w:b/>
          <w:sz w:val="24"/>
          <w:szCs w:val="24"/>
        </w:rPr>
        <w:tab/>
      </w:r>
      <w:r w:rsidR="008966A5" w:rsidRPr="00F85687">
        <w:rPr>
          <w:rFonts w:ascii="Times New Roman" w:hAnsi="Times New Roman" w:cs="Times New Roman"/>
          <w:b/>
          <w:sz w:val="24"/>
          <w:szCs w:val="24"/>
        </w:rPr>
        <w:t>Student Teaching Performance (Clinical Experience) Evaluation (</w:t>
      </w:r>
      <w:r w:rsidR="0019631F" w:rsidRPr="00F85687">
        <w:rPr>
          <w:rFonts w:ascii="Times New Roman" w:hAnsi="Times New Roman" w:cs="Times New Roman"/>
          <w:b/>
          <w:sz w:val="24"/>
          <w:szCs w:val="24"/>
        </w:rPr>
        <w:t xml:space="preserve">please </w:t>
      </w:r>
      <w:r w:rsidR="008966A5" w:rsidRPr="00F85687">
        <w:rPr>
          <w:rFonts w:ascii="Times New Roman" w:hAnsi="Times New Roman" w:cs="Times New Roman"/>
          <w:b/>
          <w:sz w:val="24"/>
          <w:szCs w:val="24"/>
        </w:rPr>
        <w:t xml:space="preserve">report data only in the area of content knowledge). </w:t>
      </w:r>
    </w:p>
    <w:p w:rsidR="008966A5" w:rsidRPr="00273755" w:rsidRDefault="00FF6803" w:rsidP="00131A45">
      <w:pPr>
        <w:pStyle w:val="ListParagraph"/>
        <w:numPr>
          <w:ilvl w:val="3"/>
          <w:numId w:val="8"/>
        </w:numPr>
        <w:rPr>
          <w:rFonts w:ascii="Times New Roman" w:eastAsia="Times New Roman" w:hAnsi="Times New Roman" w:cs="Times New Roman"/>
          <w:sz w:val="24"/>
          <w:szCs w:val="24"/>
        </w:rPr>
      </w:pPr>
      <w:r>
        <w:rPr>
          <w:rFonts w:ascii="Times New Roman" w:hAnsi="Times New Roman" w:cs="Times New Roman"/>
          <w:sz w:val="24"/>
          <w:szCs w:val="24"/>
        </w:rPr>
        <w:t>Build Table 1.D</w:t>
      </w:r>
      <w:r w:rsidR="008966A5" w:rsidRPr="00273755">
        <w:rPr>
          <w:rFonts w:ascii="Times New Roman" w:hAnsi="Times New Roman" w:cs="Times New Roman"/>
          <w:sz w:val="24"/>
          <w:szCs w:val="24"/>
        </w:rPr>
        <w:t xml:space="preserve"> that includes the following:</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131A45">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FF6803" w:rsidRDefault="00FF6803" w:rsidP="00FF6803">
      <w:pPr>
        <w:ind w:left="720" w:hanging="720"/>
        <w:rPr>
          <w:rFonts w:ascii="Times New Roman" w:eastAsia="Times New Roman" w:hAnsi="Times New Roman" w:cs="Times New Roman"/>
          <w:b/>
          <w:sz w:val="24"/>
          <w:szCs w:val="24"/>
        </w:rPr>
      </w:pPr>
      <w:r w:rsidRPr="00FF6803">
        <w:rPr>
          <w:rFonts w:ascii="Times New Roman" w:hAnsi="Times New Roman" w:cs="Times New Roman"/>
          <w:b/>
          <w:sz w:val="24"/>
          <w:szCs w:val="24"/>
        </w:rPr>
        <w:t xml:space="preserve">2. </w:t>
      </w:r>
      <w:r>
        <w:rPr>
          <w:rFonts w:ascii="Times New Roman" w:hAnsi="Times New Roman" w:cs="Times New Roman"/>
          <w:b/>
          <w:sz w:val="24"/>
          <w:szCs w:val="24"/>
        </w:rPr>
        <w:tab/>
      </w:r>
      <w:r w:rsidR="008966A5" w:rsidRPr="00FF6803">
        <w:rPr>
          <w:rFonts w:ascii="Times New Roman" w:hAnsi="Times New Roman" w:cs="Times New Roman"/>
          <w:b/>
          <w:sz w:val="24"/>
          <w:szCs w:val="24"/>
        </w:rPr>
        <w:t xml:space="preserve">Additionally, </w:t>
      </w:r>
      <w:r w:rsidR="004A52B1" w:rsidRPr="00FF6803">
        <w:rPr>
          <w:rFonts w:ascii="Times New Roman" w:hAnsi="Times New Roman" w:cs="Times New Roman"/>
          <w:b/>
          <w:sz w:val="24"/>
          <w:szCs w:val="24"/>
        </w:rPr>
        <w:t>select from among the following assessment</w:t>
      </w:r>
      <w:r w:rsidR="009E4D2D">
        <w:rPr>
          <w:rFonts w:ascii="Times New Roman" w:hAnsi="Times New Roman" w:cs="Times New Roman"/>
          <w:b/>
          <w:sz w:val="24"/>
          <w:szCs w:val="24"/>
        </w:rPr>
        <w:t>s</w:t>
      </w:r>
      <w:r w:rsidR="004A52B1" w:rsidRPr="00FF6803">
        <w:rPr>
          <w:rFonts w:ascii="Times New Roman" w:hAnsi="Times New Roman" w:cs="Times New Roman"/>
          <w:b/>
          <w:sz w:val="24"/>
          <w:szCs w:val="24"/>
        </w:rPr>
        <w:t xml:space="preserve"> for a total of 6-8.</w:t>
      </w:r>
      <w:r w:rsidR="009E4D2D">
        <w:rPr>
          <w:rFonts w:ascii="Times New Roman" w:hAnsi="Times New Roman" w:cs="Times New Roman"/>
          <w:b/>
          <w:sz w:val="24"/>
          <w:szCs w:val="24"/>
        </w:rPr>
        <w:t xml:space="preserve"> </w:t>
      </w:r>
      <w:r w:rsidR="008966A5" w:rsidRPr="00FF6803">
        <w:rPr>
          <w:rFonts w:ascii="Times New Roman" w:hAnsi="Times New Roman" w:cs="Times New Roman"/>
          <w:b/>
          <w:sz w:val="24"/>
          <w:szCs w:val="24"/>
        </w:rPr>
        <w:t xml:space="preserve"> </w:t>
      </w:r>
      <w:r w:rsidR="009E4D2D">
        <w:rPr>
          <w:rFonts w:ascii="Times New Roman" w:hAnsi="Times New Roman" w:cs="Times New Roman"/>
          <w:b/>
          <w:sz w:val="24"/>
          <w:szCs w:val="24"/>
        </w:rPr>
        <w:t>P</w:t>
      </w:r>
      <w:r w:rsidR="008966A5" w:rsidRPr="00FF6803">
        <w:rPr>
          <w:rFonts w:ascii="Times New Roman" w:hAnsi="Times New Roman" w:cs="Times New Roman"/>
          <w:b/>
          <w:sz w:val="24"/>
          <w:szCs w:val="24"/>
        </w:rPr>
        <w:t>rovide a description of the assessment, a data table showing three years of results, an electronic copy of the assessment instrument (test, project, paper, etc.) and</w:t>
      </w:r>
      <w:r w:rsidR="009E4D2D">
        <w:rPr>
          <w:rFonts w:ascii="Times New Roman" w:hAnsi="Times New Roman" w:cs="Times New Roman"/>
          <w:b/>
          <w:sz w:val="24"/>
          <w:szCs w:val="24"/>
        </w:rPr>
        <w:t>,</w:t>
      </w:r>
      <w:r w:rsidR="008966A5" w:rsidRPr="00FF6803">
        <w:rPr>
          <w:rFonts w:ascii="Times New Roman" w:hAnsi="Times New Roman" w:cs="Times New Roman"/>
          <w:b/>
          <w:sz w:val="24"/>
          <w:szCs w:val="24"/>
        </w:rPr>
        <w:t xml:space="preserve"> where appropriate</w:t>
      </w:r>
      <w:r w:rsidR="009E4D2D">
        <w:rPr>
          <w:rFonts w:ascii="Times New Roman" w:hAnsi="Times New Roman" w:cs="Times New Roman"/>
          <w:b/>
          <w:sz w:val="24"/>
          <w:szCs w:val="24"/>
        </w:rPr>
        <w:t>,</w:t>
      </w:r>
      <w:r w:rsidR="008966A5" w:rsidRPr="00FF6803">
        <w:rPr>
          <w:rFonts w:ascii="Times New Roman" w:hAnsi="Times New Roman" w:cs="Times New Roman"/>
          <w:b/>
          <w:sz w:val="24"/>
          <w:szCs w:val="24"/>
        </w:rPr>
        <w:t xml:space="preserve"> the rubric or scoring</w:t>
      </w:r>
      <w:r w:rsidR="009E4D2D">
        <w:rPr>
          <w:rFonts w:ascii="Times New Roman" w:hAnsi="Times New Roman" w:cs="Times New Roman"/>
          <w:b/>
          <w:sz w:val="24"/>
          <w:szCs w:val="24"/>
        </w:rPr>
        <w:t xml:space="preserve"> guide.</w:t>
      </w:r>
    </w:p>
    <w:p w:rsidR="008966A5" w:rsidRPr="00273755" w:rsidRDefault="00FF6803" w:rsidP="00FF6803">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Pre-student Teaching Practicum Evaluations</w:t>
      </w:r>
    </w:p>
    <w:p w:rsidR="008966A5" w:rsidRPr="00273755" w:rsidRDefault="00FF6803" w:rsidP="00FF6803">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Key Performance Tasks</w:t>
      </w:r>
    </w:p>
    <w:p w:rsidR="008966A5" w:rsidRPr="00273755" w:rsidRDefault="00FF6803" w:rsidP="00FF6803">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Capstone Project (portfolio, teacher work sample, etc.)</w:t>
      </w:r>
    </w:p>
    <w:p w:rsidR="008966A5" w:rsidRPr="00273755" w:rsidRDefault="00FF6803" w:rsidP="00FF6803">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Employer survey results related to content knowledge</w:t>
      </w:r>
    </w:p>
    <w:p w:rsidR="008966A5" w:rsidRPr="00273755" w:rsidRDefault="00FF6803" w:rsidP="00FF6803">
      <w:pPr>
        <w:pStyle w:val="ListParagraph"/>
        <w:numPr>
          <w:ilvl w:val="2"/>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Graduate survey results related to content knowledge</w:t>
      </w:r>
    </w:p>
    <w:p w:rsidR="008966A5" w:rsidRPr="004A52B1" w:rsidRDefault="00FF6803" w:rsidP="00FF6803">
      <w:pPr>
        <w:pStyle w:val="ListParagraph"/>
        <w:numPr>
          <w:ilvl w:val="2"/>
          <w:numId w:val="12"/>
        </w:num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rPr>
        <w:t xml:space="preserve"> </w:t>
      </w:r>
      <w:r w:rsidR="008966A5" w:rsidRPr="004A52B1">
        <w:rPr>
          <w:rFonts w:ascii="Times New Roman" w:hAnsi="Times New Roman" w:cs="Times New Roman"/>
          <w:sz w:val="24"/>
          <w:szCs w:val="24"/>
        </w:rPr>
        <w:t>Additional assessment of choice</w:t>
      </w:r>
    </w:p>
    <w:p w:rsidR="008966A5" w:rsidRPr="004A52B1"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FF6803" w:rsidRDefault="00FF6803" w:rsidP="00FF6803">
      <w:pPr>
        <w:rPr>
          <w:rFonts w:ascii="Times New Roman" w:eastAsia="Times New Roman" w:hAnsi="Times New Roman" w:cs="Times New Roman"/>
          <w:b/>
          <w:sz w:val="24"/>
          <w:szCs w:val="24"/>
        </w:rPr>
      </w:pPr>
      <w:r w:rsidRPr="00FF6803">
        <w:rPr>
          <w:rFonts w:ascii="Times New Roman" w:hAnsi="Times New Roman" w:cs="Times New Roman"/>
          <w:b/>
          <w:sz w:val="24"/>
          <w:szCs w:val="24"/>
        </w:rPr>
        <w:t>3.</w:t>
      </w:r>
      <w:r>
        <w:rPr>
          <w:rFonts w:ascii="Times New Roman" w:hAnsi="Times New Roman" w:cs="Times New Roman"/>
          <w:b/>
          <w:sz w:val="24"/>
          <w:szCs w:val="24"/>
        </w:rPr>
        <w:tab/>
      </w:r>
      <w:r w:rsidR="008966A5" w:rsidRPr="00FF6803">
        <w:rPr>
          <w:rFonts w:ascii="Times New Roman" w:hAnsi="Times New Roman" w:cs="Times New Roman"/>
          <w:b/>
          <w:sz w:val="24"/>
          <w:szCs w:val="24"/>
        </w:rPr>
        <w:t>Respond to the following questions</w:t>
      </w:r>
      <w:r w:rsidR="008966A5" w:rsidRPr="00FF6803">
        <w:rPr>
          <w:rFonts w:ascii="Times New Roman" w:hAnsi="Times New Roman" w:cs="Times New Roman"/>
          <w:sz w:val="24"/>
          <w:szCs w:val="24"/>
        </w:rPr>
        <w:t>:</w:t>
      </w:r>
    </w:p>
    <w:p w:rsidR="008966A5" w:rsidRPr="004A52B1" w:rsidRDefault="008966A5" w:rsidP="00FF6803">
      <w:pPr>
        <w:pStyle w:val="ListParagraph"/>
        <w:numPr>
          <w:ilvl w:val="2"/>
          <w:numId w:val="13"/>
        </w:numPr>
        <w:rPr>
          <w:rFonts w:ascii="Times New Roman" w:eastAsia="Times New Roman" w:hAnsi="Times New Roman" w:cs="Times New Roman"/>
          <w:sz w:val="24"/>
          <w:szCs w:val="24"/>
        </w:rPr>
      </w:pPr>
      <w:r w:rsidRPr="004A52B1">
        <w:rPr>
          <w:rFonts w:ascii="Times New Roman" w:hAnsi="Times New Roman" w:cs="Times New Roman"/>
          <w:sz w:val="24"/>
          <w:szCs w:val="24"/>
        </w:rPr>
        <w:t>Analysis of findings: Describe how the data provided above demonstrate that candidates in</w:t>
      </w:r>
      <w:r w:rsidR="005F538A">
        <w:rPr>
          <w:rFonts w:ascii="Times New Roman" w:hAnsi="Times New Roman" w:cs="Times New Roman"/>
          <w:sz w:val="24"/>
          <w:szCs w:val="24"/>
        </w:rPr>
        <w:t xml:space="preserve"> the program meet the standards.</w:t>
      </w:r>
    </w:p>
    <w:p w:rsidR="008966A5" w:rsidRPr="00FF6803" w:rsidRDefault="00FF6803" w:rsidP="00FF6803">
      <w:pPr>
        <w:ind w:left="1980"/>
        <w:rPr>
          <w:sz w:val="24"/>
          <w:szCs w:val="24"/>
        </w:rPr>
      </w:pPr>
      <w:r w:rsidRPr="00FF6803">
        <w:rPr>
          <w:rFonts w:ascii="Times New Roman" w:hAnsi="Times New Roman" w:cs="Times New Roman"/>
          <w:sz w:val="24"/>
          <w:szCs w:val="24"/>
        </w:rPr>
        <w:t>b.</w:t>
      </w:r>
      <w:r>
        <w:rPr>
          <w:rFonts w:ascii="Times New Roman" w:hAnsi="Times New Roman" w:cs="Times New Roman"/>
          <w:sz w:val="24"/>
          <w:szCs w:val="24"/>
        </w:rPr>
        <w:t xml:space="preserve"> </w:t>
      </w:r>
      <w:r w:rsidR="008966A5" w:rsidRPr="00FF6803">
        <w:rPr>
          <w:rFonts w:ascii="Times New Roman" w:hAnsi="Times New Roman" w:cs="Times New Roman"/>
          <w:sz w:val="24"/>
          <w:szCs w:val="24"/>
        </w:rPr>
        <w:t xml:space="preserve">Response to findings: What changes have you made in your program as a </w:t>
      </w:r>
      <w:r>
        <w:rPr>
          <w:rFonts w:ascii="Times New Roman" w:hAnsi="Times New Roman" w:cs="Times New Roman"/>
          <w:sz w:val="24"/>
          <w:szCs w:val="24"/>
        </w:rPr>
        <w:t xml:space="preserve">   </w:t>
      </w:r>
      <w:r w:rsidR="008966A5" w:rsidRPr="00FF6803">
        <w:rPr>
          <w:rFonts w:ascii="Times New Roman" w:hAnsi="Times New Roman" w:cs="Times New Roman"/>
          <w:sz w:val="24"/>
          <w:szCs w:val="24"/>
        </w:rPr>
        <w:t>r</w:t>
      </w:r>
      <w:r w:rsidR="00335576">
        <w:rPr>
          <w:rFonts w:ascii="Times New Roman" w:hAnsi="Times New Roman" w:cs="Times New Roman"/>
          <w:sz w:val="24"/>
          <w:szCs w:val="24"/>
        </w:rPr>
        <w:t>esult of data analysis? Provide</w:t>
      </w:r>
      <w:r w:rsidR="008966A5" w:rsidRPr="00FF6803">
        <w:rPr>
          <w:rFonts w:ascii="Times New Roman" w:hAnsi="Times New Roman" w:cs="Times New Roman"/>
          <w:sz w:val="24"/>
          <w:szCs w:val="24"/>
        </w:rPr>
        <w:t xml:space="preserve"> a rationale for your decision.</w:t>
      </w:r>
    </w:p>
    <w:p w:rsidR="00DF0420" w:rsidRDefault="00814657"/>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CD" w:rsidRDefault="00BC6ECD" w:rsidP="008966A5">
      <w:pPr>
        <w:spacing w:after="0" w:line="240" w:lineRule="auto"/>
      </w:pPr>
      <w:r>
        <w:separator/>
      </w:r>
    </w:p>
  </w:endnote>
  <w:endnote w:type="continuationSeparator" w:id="0">
    <w:p w:rsidR="00BC6ECD" w:rsidRDefault="00BC6ECD"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814657">
          <w:rPr>
            <w:noProof/>
          </w:rPr>
          <w:t>1</w:t>
        </w:r>
        <w:r>
          <w:rPr>
            <w:noProof/>
          </w:rPr>
          <w:fldChar w:fldCharType="end"/>
        </w:r>
      </w:p>
    </w:sdtContent>
  </w:sdt>
  <w:p w:rsidR="00970866" w:rsidRDefault="008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CD" w:rsidRDefault="00BC6ECD" w:rsidP="008966A5">
      <w:pPr>
        <w:spacing w:after="0" w:line="240" w:lineRule="auto"/>
      </w:pPr>
      <w:r>
        <w:separator/>
      </w:r>
    </w:p>
  </w:footnote>
  <w:footnote w:type="continuationSeparator" w:id="0">
    <w:p w:rsidR="00BC6ECD" w:rsidRDefault="00BC6ECD"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A82CBA4" wp14:editId="56CAF7D1">
          <wp:simplePos x="0" y="0"/>
          <wp:positionH relativeFrom="column">
            <wp:posOffset>-99060</wp:posOffset>
          </wp:positionH>
          <wp:positionV relativeFrom="paragraph">
            <wp:posOffset>-205740</wp:posOffset>
          </wp:positionV>
          <wp:extent cx="1120140" cy="9296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20140" cy="9296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CA3694" w:rsidRPr="00CA3694">
      <w:rPr>
        <w:rFonts w:ascii="Times New Roman" w:hAnsi="Times New Roman" w:cs="Times New Roman"/>
        <w:b/>
        <w:sz w:val="28"/>
        <w:szCs w:val="28"/>
        <w:u w:val="single"/>
      </w:rPr>
      <w:t xml:space="preserve">Vocal </w:t>
    </w:r>
    <w:r w:rsidR="00BF6711" w:rsidRPr="00CA3694">
      <w:rPr>
        <w:rFonts w:ascii="Times New Roman" w:hAnsi="Times New Roman" w:cs="Times New Roman"/>
        <w:b/>
        <w:sz w:val="28"/>
        <w:szCs w:val="28"/>
        <w:u w:val="single"/>
      </w:rPr>
      <w:t>Music</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4D57EB" w:rsidRDefault="004D57EB" w:rsidP="00FA1747">
    <w:pPr>
      <w:rPr>
        <w:rFonts w:cs="Times New Roman"/>
        <w:b/>
        <w:sz w:val="28"/>
        <w:szCs w:val="28"/>
      </w:rPr>
    </w:pPr>
    <w:r>
      <w:rPr>
        <w:rFonts w:ascii="Times New Roman" w:hAnsi="Times New Roman" w:cs="Times New Roman"/>
        <w:b/>
        <w:sz w:val="28"/>
        <w:szCs w:val="28"/>
      </w:rPr>
      <w:t xml:space="preserve">                               </w:t>
    </w:r>
    <w:r w:rsidRPr="004D57EB">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55BEF4F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8B8E5242">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512F"/>
    <w:multiLevelType w:val="hybridMultilevel"/>
    <w:tmpl w:val="68AAD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D04B6"/>
    <w:multiLevelType w:val="hybridMultilevel"/>
    <w:tmpl w:val="36E8CD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3FF2"/>
    <w:multiLevelType w:val="hybridMultilevel"/>
    <w:tmpl w:val="CF80DF6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20EB3"/>
    <w:multiLevelType w:val="hybridMultilevel"/>
    <w:tmpl w:val="179AA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8E04CF"/>
    <w:multiLevelType w:val="hybridMultilevel"/>
    <w:tmpl w:val="705ACCB8"/>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F4984"/>
    <w:multiLevelType w:val="hybridMultilevel"/>
    <w:tmpl w:val="1D92E1FC"/>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63CF3"/>
    <w:multiLevelType w:val="hybridMultilevel"/>
    <w:tmpl w:val="DCEE527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2"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73852"/>
    <w:multiLevelType w:val="hybridMultilevel"/>
    <w:tmpl w:val="CDF0F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77A98"/>
    <w:multiLevelType w:val="hybridMultilevel"/>
    <w:tmpl w:val="EBBAD920"/>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1"/>
  </w:num>
  <w:num w:numId="5">
    <w:abstractNumId w:val="2"/>
  </w:num>
  <w:num w:numId="6">
    <w:abstractNumId w:val="8"/>
  </w:num>
  <w:num w:numId="7">
    <w:abstractNumId w:val="14"/>
  </w:num>
  <w:num w:numId="8">
    <w:abstractNumId w:val="12"/>
  </w:num>
  <w:num w:numId="9">
    <w:abstractNumId w:val="3"/>
  </w:num>
  <w:num w:numId="10">
    <w:abstractNumId w:val="6"/>
  </w:num>
  <w:num w:numId="11">
    <w:abstractNumId w:val="13"/>
  </w:num>
  <w:num w:numId="12">
    <w:abstractNumId w:val="1"/>
  </w:num>
  <w:num w:numId="13">
    <w:abstractNumId w:val="9"/>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5141"/>
    <w:rsid w:val="00040884"/>
    <w:rsid w:val="000A739A"/>
    <w:rsid w:val="00111CA7"/>
    <w:rsid w:val="00131A45"/>
    <w:rsid w:val="00171BC9"/>
    <w:rsid w:val="0019631F"/>
    <w:rsid w:val="00291086"/>
    <w:rsid w:val="003060DD"/>
    <w:rsid w:val="00335576"/>
    <w:rsid w:val="0034061E"/>
    <w:rsid w:val="00340773"/>
    <w:rsid w:val="00404A06"/>
    <w:rsid w:val="004101B1"/>
    <w:rsid w:val="004A52B1"/>
    <w:rsid w:val="004C07EC"/>
    <w:rsid w:val="004C13F8"/>
    <w:rsid w:val="004D57EB"/>
    <w:rsid w:val="005043F8"/>
    <w:rsid w:val="00517A15"/>
    <w:rsid w:val="005C5D8C"/>
    <w:rsid w:val="005F538A"/>
    <w:rsid w:val="00654721"/>
    <w:rsid w:val="00690189"/>
    <w:rsid w:val="00692174"/>
    <w:rsid w:val="006D0632"/>
    <w:rsid w:val="00732372"/>
    <w:rsid w:val="00814657"/>
    <w:rsid w:val="008342FA"/>
    <w:rsid w:val="00880BB3"/>
    <w:rsid w:val="008966A5"/>
    <w:rsid w:val="009B0D6E"/>
    <w:rsid w:val="009E4D2D"/>
    <w:rsid w:val="009E729D"/>
    <w:rsid w:val="00A113A4"/>
    <w:rsid w:val="00A17CA7"/>
    <w:rsid w:val="00A30BDD"/>
    <w:rsid w:val="00A37F34"/>
    <w:rsid w:val="00A43C02"/>
    <w:rsid w:val="00A74005"/>
    <w:rsid w:val="00A751E3"/>
    <w:rsid w:val="00A800D1"/>
    <w:rsid w:val="00AF6557"/>
    <w:rsid w:val="00B37ECC"/>
    <w:rsid w:val="00B44FBC"/>
    <w:rsid w:val="00B5563E"/>
    <w:rsid w:val="00B963C7"/>
    <w:rsid w:val="00BA0C68"/>
    <w:rsid w:val="00BC6ECD"/>
    <w:rsid w:val="00BF6711"/>
    <w:rsid w:val="00CA3694"/>
    <w:rsid w:val="00CA50FB"/>
    <w:rsid w:val="00D6437B"/>
    <w:rsid w:val="00D72539"/>
    <w:rsid w:val="00D83351"/>
    <w:rsid w:val="00D96356"/>
    <w:rsid w:val="00DA6820"/>
    <w:rsid w:val="00E066CF"/>
    <w:rsid w:val="00E22C85"/>
    <w:rsid w:val="00E4606B"/>
    <w:rsid w:val="00E618B3"/>
    <w:rsid w:val="00E65E22"/>
    <w:rsid w:val="00E84E66"/>
    <w:rsid w:val="00E9238F"/>
    <w:rsid w:val="00EA77E7"/>
    <w:rsid w:val="00EF563C"/>
    <w:rsid w:val="00F85687"/>
    <w:rsid w:val="00F938D4"/>
    <w:rsid w:val="00FC11BE"/>
    <w:rsid w:val="00F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2CA8D7-D598-4408-BC7D-7BBB908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3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601">
      <w:bodyDiv w:val="1"/>
      <w:marLeft w:val="0"/>
      <w:marRight w:val="0"/>
      <w:marTop w:val="0"/>
      <w:marBottom w:val="0"/>
      <w:divBdr>
        <w:top w:val="none" w:sz="0" w:space="0" w:color="auto"/>
        <w:left w:val="none" w:sz="0" w:space="0" w:color="auto"/>
        <w:bottom w:val="none" w:sz="0" w:space="0" w:color="auto"/>
        <w:right w:val="none" w:sz="0" w:space="0" w:color="auto"/>
      </w:divBdr>
    </w:div>
    <w:div w:id="4467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17</cp:revision>
  <cp:lastPrinted>2017-07-07T20:53:00Z</cp:lastPrinted>
  <dcterms:created xsi:type="dcterms:W3CDTF">2017-05-30T14:35:00Z</dcterms:created>
  <dcterms:modified xsi:type="dcterms:W3CDTF">2018-03-08T15:27:00Z</dcterms:modified>
</cp:coreProperties>
</file>